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bookmarkStart w:id="0" w:name="_GoBack"/>
      <w:bookmarkEnd w:id="0"/>
    </w:p>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p>
    <w:p w:rsidR="00850AEA" w:rsidRPr="00337A6D" w:rsidRDefault="00850AEA" w:rsidP="00337A6D">
      <w:pPr>
        <w:spacing w:after="0" w:line="480" w:lineRule="auto"/>
        <w:jc w:val="center"/>
        <w:rPr>
          <w:rFonts w:ascii="Times New Roman" w:hAnsi="Times New Roman" w:cs="Times New Roman"/>
          <w:sz w:val="24"/>
          <w:szCs w:val="24"/>
        </w:rPr>
      </w:pPr>
      <w:r w:rsidRPr="00337A6D">
        <w:rPr>
          <w:rFonts w:ascii="Times New Roman" w:hAnsi="Times New Roman" w:cs="Times New Roman"/>
          <w:sz w:val="24"/>
          <w:szCs w:val="24"/>
        </w:rPr>
        <w:t>Anthropology</w:t>
      </w:r>
    </w:p>
    <w:p w:rsidR="00850AEA" w:rsidRPr="00337A6D" w:rsidRDefault="00850AEA" w:rsidP="00337A6D">
      <w:pPr>
        <w:spacing w:after="0" w:line="480" w:lineRule="auto"/>
        <w:jc w:val="center"/>
        <w:rPr>
          <w:rFonts w:ascii="Times New Roman" w:hAnsi="Times New Roman" w:cs="Times New Roman"/>
          <w:sz w:val="24"/>
          <w:szCs w:val="24"/>
        </w:rPr>
      </w:pPr>
      <w:r w:rsidRPr="00337A6D">
        <w:rPr>
          <w:rFonts w:ascii="Times New Roman" w:hAnsi="Times New Roman" w:cs="Times New Roman"/>
          <w:sz w:val="24"/>
          <w:szCs w:val="24"/>
        </w:rPr>
        <w:t>Student’s Name:</w:t>
      </w:r>
    </w:p>
    <w:p w:rsidR="00850AEA" w:rsidRPr="00337A6D" w:rsidRDefault="00850AEA" w:rsidP="00337A6D">
      <w:pPr>
        <w:spacing w:after="0" w:line="480" w:lineRule="auto"/>
        <w:jc w:val="center"/>
        <w:rPr>
          <w:rFonts w:ascii="Times New Roman" w:hAnsi="Times New Roman" w:cs="Times New Roman"/>
          <w:sz w:val="24"/>
          <w:szCs w:val="24"/>
        </w:rPr>
      </w:pPr>
      <w:r w:rsidRPr="00337A6D">
        <w:rPr>
          <w:rFonts w:ascii="Times New Roman" w:hAnsi="Times New Roman" w:cs="Times New Roman"/>
          <w:sz w:val="24"/>
          <w:szCs w:val="24"/>
        </w:rPr>
        <w:t>Institutional Affiliation:</w:t>
      </w:r>
    </w:p>
    <w:p w:rsidR="00850AEA" w:rsidRPr="00337A6D" w:rsidRDefault="00850AEA" w:rsidP="00337A6D">
      <w:pPr>
        <w:spacing w:after="0" w:line="480" w:lineRule="auto"/>
        <w:jc w:val="center"/>
        <w:rPr>
          <w:rFonts w:ascii="Times New Roman" w:hAnsi="Times New Roman" w:cs="Times New Roman"/>
          <w:sz w:val="24"/>
          <w:szCs w:val="24"/>
        </w:rPr>
      </w:pPr>
      <w:r w:rsidRPr="00337A6D">
        <w:rPr>
          <w:rFonts w:ascii="Times New Roman" w:hAnsi="Times New Roman" w:cs="Times New Roman"/>
          <w:sz w:val="24"/>
          <w:szCs w:val="24"/>
        </w:rPr>
        <w:br w:type="page"/>
      </w:r>
    </w:p>
    <w:p w:rsidR="001634AE" w:rsidRPr="00337A6D" w:rsidRDefault="001634AE" w:rsidP="00337A6D">
      <w:pPr>
        <w:spacing w:after="0" w:line="480" w:lineRule="auto"/>
        <w:jc w:val="center"/>
        <w:rPr>
          <w:rFonts w:ascii="Times New Roman" w:hAnsi="Times New Roman" w:cs="Times New Roman"/>
          <w:sz w:val="24"/>
          <w:szCs w:val="24"/>
        </w:rPr>
      </w:pPr>
      <w:r w:rsidRPr="00337A6D">
        <w:rPr>
          <w:rFonts w:ascii="Times New Roman" w:hAnsi="Times New Roman" w:cs="Times New Roman"/>
          <w:sz w:val="24"/>
          <w:szCs w:val="24"/>
        </w:rPr>
        <w:lastRenderedPageBreak/>
        <w:t>Anthropology</w:t>
      </w:r>
    </w:p>
    <w:p w:rsidR="001634AE" w:rsidRPr="00337A6D" w:rsidRDefault="001634AE" w:rsidP="00337A6D">
      <w:pPr>
        <w:spacing w:after="0" w:line="480" w:lineRule="auto"/>
        <w:ind w:firstLine="720"/>
        <w:rPr>
          <w:rFonts w:ascii="Times New Roman" w:hAnsi="Times New Roman" w:cs="Times New Roman"/>
          <w:sz w:val="24"/>
          <w:szCs w:val="24"/>
        </w:rPr>
      </w:pPr>
      <w:r w:rsidRPr="00337A6D">
        <w:rPr>
          <w:rFonts w:ascii="Times New Roman" w:hAnsi="Times New Roman" w:cs="Times New Roman"/>
          <w:sz w:val="24"/>
          <w:szCs w:val="24"/>
        </w:rPr>
        <w:t xml:space="preserve">The course of human civilization is shaped by the development patterns of the psyche. The </w:t>
      </w:r>
      <w:proofErr w:type="spellStart"/>
      <w:r w:rsidRPr="00337A6D">
        <w:rPr>
          <w:rFonts w:ascii="Times New Roman" w:hAnsi="Times New Roman" w:cs="Times New Roman"/>
          <w:sz w:val="24"/>
          <w:szCs w:val="24"/>
        </w:rPr>
        <w:t>behavior</w:t>
      </w:r>
      <w:proofErr w:type="spellEnd"/>
      <w:r w:rsidRPr="00337A6D">
        <w:rPr>
          <w:rFonts w:ascii="Times New Roman" w:hAnsi="Times New Roman" w:cs="Times New Roman"/>
          <w:sz w:val="24"/>
          <w:szCs w:val="24"/>
        </w:rPr>
        <w:t xml:space="preserve"> of primitive people does not only illustrate certain aspects of the unconscious, but also the mechanisms of sublimation which is defined more clearly than the civilized peoples' </w:t>
      </w:r>
      <w:proofErr w:type="spellStart"/>
      <w:r w:rsidRPr="00337A6D">
        <w:rPr>
          <w:rFonts w:ascii="Times New Roman" w:hAnsi="Times New Roman" w:cs="Times New Roman"/>
          <w:sz w:val="24"/>
          <w:szCs w:val="24"/>
        </w:rPr>
        <w:t>behavior</w:t>
      </w:r>
      <w:proofErr w:type="spellEnd"/>
      <w:r w:rsidRPr="00337A6D">
        <w:rPr>
          <w:rFonts w:ascii="Times New Roman" w:hAnsi="Times New Roman" w:cs="Times New Roman"/>
          <w:sz w:val="24"/>
          <w:szCs w:val="24"/>
        </w:rPr>
        <w:t xml:space="preserve">. </w:t>
      </w:r>
      <w:proofErr w:type="gramStart"/>
      <w:r w:rsidRPr="00337A6D">
        <w:rPr>
          <w:rFonts w:ascii="Times New Roman" w:hAnsi="Times New Roman" w:cs="Times New Roman"/>
          <w:sz w:val="24"/>
          <w:szCs w:val="24"/>
        </w:rPr>
        <w:t>ambivalence</w:t>
      </w:r>
      <w:proofErr w:type="gramEnd"/>
      <w:r w:rsidRPr="00337A6D">
        <w:rPr>
          <w:rFonts w:ascii="Times New Roman" w:hAnsi="Times New Roman" w:cs="Times New Roman"/>
          <w:sz w:val="24"/>
          <w:szCs w:val="24"/>
        </w:rPr>
        <w:t xml:space="preserve"> is fundamental to the idea of the taboo. Since it represents effective wants within the person that must be curbed, the focal point of the taboo is the question of solid fascination; in light of the outrageous contrary results of transgression, </w:t>
      </w:r>
      <w:proofErr w:type="gramStart"/>
      <w:r w:rsidRPr="00337A6D">
        <w:rPr>
          <w:rFonts w:ascii="Times New Roman" w:hAnsi="Times New Roman" w:cs="Times New Roman"/>
          <w:sz w:val="24"/>
          <w:szCs w:val="24"/>
        </w:rPr>
        <w:t>individuals</w:t>
      </w:r>
      <w:proofErr w:type="gramEnd"/>
      <w:r w:rsidRPr="00337A6D">
        <w:rPr>
          <w:rFonts w:ascii="Times New Roman" w:hAnsi="Times New Roman" w:cs="Times New Roman"/>
          <w:sz w:val="24"/>
          <w:szCs w:val="24"/>
        </w:rPr>
        <w:t xml:space="preserve"> also have a solid repugnance for the desires that produce the taboo</w:t>
      </w:r>
      <w:r w:rsidR="00572ED9" w:rsidRPr="00337A6D">
        <w:rPr>
          <w:rFonts w:ascii="Times New Roman" w:hAnsi="Times New Roman" w:cs="Times New Roman"/>
          <w:sz w:val="24"/>
          <w:szCs w:val="24"/>
        </w:rPr>
        <w:t xml:space="preserve"> </w:t>
      </w:r>
      <w:r w:rsidR="00337A6D">
        <w:rPr>
          <w:rFonts w:ascii="Times New Roman" w:hAnsi="Times New Roman" w:cs="Times New Roman"/>
          <w:sz w:val="24"/>
          <w:szCs w:val="24"/>
        </w:rPr>
        <w:t>(Butler</w:t>
      </w:r>
      <w:r w:rsidR="00572ED9" w:rsidRPr="00337A6D">
        <w:rPr>
          <w:rFonts w:ascii="Times New Roman" w:hAnsi="Times New Roman" w:cs="Times New Roman"/>
          <w:sz w:val="24"/>
          <w:szCs w:val="24"/>
        </w:rPr>
        <w:t>, 2011)</w:t>
      </w:r>
      <w:r w:rsidRPr="00337A6D">
        <w:rPr>
          <w:rFonts w:ascii="Times New Roman" w:hAnsi="Times New Roman" w:cs="Times New Roman"/>
          <w:sz w:val="24"/>
          <w:szCs w:val="24"/>
        </w:rPr>
        <w:t>. Consequently, the system of taboo in primitive societies bears the individual as a sort of irresoluteness which lessens any potential psychotic clash. This analysis is based on Karl Marx's concept o on the foundation of societies.</w:t>
      </w:r>
    </w:p>
    <w:p w:rsidR="001634AE" w:rsidRPr="00337A6D" w:rsidRDefault="001634AE" w:rsidP="00337A6D">
      <w:pPr>
        <w:spacing w:after="0" w:line="480" w:lineRule="auto"/>
        <w:ind w:firstLine="720"/>
        <w:rPr>
          <w:rFonts w:ascii="Times New Roman" w:hAnsi="Times New Roman" w:cs="Times New Roman"/>
          <w:sz w:val="24"/>
          <w:szCs w:val="24"/>
        </w:rPr>
      </w:pPr>
      <w:r w:rsidRPr="00337A6D">
        <w:rPr>
          <w:rFonts w:ascii="Times New Roman" w:hAnsi="Times New Roman" w:cs="Times New Roman"/>
          <w:sz w:val="24"/>
          <w:szCs w:val="24"/>
        </w:rPr>
        <w:t xml:space="preserve"> According to Mary Douglas' concept on sexuality, Taboos in primitive social settings are generally systematized (ritualized) within a specific social pattern through their relationship with ideas of an evil spirit or a god. This standardization is a case of a </w:t>
      </w:r>
      <w:proofErr w:type="spellStart"/>
      <w:r w:rsidRPr="00337A6D">
        <w:rPr>
          <w:rFonts w:ascii="Times New Roman" w:hAnsi="Times New Roman" w:cs="Times New Roman"/>
          <w:sz w:val="24"/>
          <w:szCs w:val="24"/>
        </w:rPr>
        <w:t>defense</w:t>
      </w:r>
      <w:proofErr w:type="spellEnd"/>
      <w:r w:rsidRPr="00337A6D">
        <w:rPr>
          <w:rFonts w:ascii="Times New Roman" w:hAnsi="Times New Roman" w:cs="Times New Roman"/>
          <w:sz w:val="24"/>
          <w:szCs w:val="24"/>
        </w:rPr>
        <w:t xml:space="preserve"> system known as projection, in which sentiments are exchanged between external objects.  In such primitive societies in which projection is, therefore, an unmistakable and classified component of the general public, forbiddances don't really offer ascent to neuroses, since satisfactory and </w:t>
      </w:r>
      <w:proofErr w:type="spellStart"/>
      <w:r w:rsidRPr="00337A6D">
        <w:rPr>
          <w:rFonts w:ascii="Times New Roman" w:hAnsi="Times New Roman" w:cs="Times New Roman"/>
          <w:sz w:val="24"/>
          <w:szCs w:val="24"/>
        </w:rPr>
        <w:t>nonacceptable</w:t>
      </w:r>
      <w:proofErr w:type="spellEnd"/>
      <w:r w:rsidRPr="00337A6D">
        <w:rPr>
          <w:rFonts w:ascii="Times New Roman" w:hAnsi="Times New Roman" w:cs="Times New Roman"/>
          <w:sz w:val="24"/>
          <w:szCs w:val="24"/>
        </w:rPr>
        <w:t xml:space="preserve"> activity is transparently characterized for all individuals.</w:t>
      </w:r>
    </w:p>
    <w:p w:rsidR="001634AE" w:rsidRPr="00337A6D" w:rsidRDefault="001634AE" w:rsidP="00337A6D">
      <w:pPr>
        <w:spacing w:after="0" w:line="480" w:lineRule="auto"/>
        <w:ind w:firstLine="720"/>
        <w:rPr>
          <w:rFonts w:ascii="Times New Roman" w:hAnsi="Times New Roman" w:cs="Times New Roman"/>
          <w:sz w:val="24"/>
          <w:szCs w:val="24"/>
        </w:rPr>
      </w:pP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among Polynesian and Melanesian people, is a supernatural power or force that may be ascribed to inanimate objects, persons, or spirits. </w:t>
      </w: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may be </w:t>
      </w:r>
      <w:proofErr w:type="gramStart"/>
      <w:r w:rsidRPr="00337A6D">
        <w:rPr>
          <w:rFonts w:ascii="Times New Roman" w:hAnsi="Times New Roman" w:cs="Times New Roman"/>
          <w:sz w:val="24"/>
          <w:szCs w:val="24"/>
        </w:rPr>
        <w:t>either beneficial</w:t>
      </w:r>
      <w:proofErr w:type="gramEnd"/>
      <w:r w:rsidRPr="00337A6D">
        <w:rPr>
          <w:rFonts w:ascii="Times New Roman" w:hAnsi="Times New Roman" w:cs="Times New Roman"/>
          <w:sz w:val="24"/>
          <w:szCs w:val="24"/>
        </w:rPr>
        <w:t xml:space="preserve"> or dangerous, good or evil. The term was first introduced in the nineteenth century in the debates regarding the genesis of religion.  </w:t>
      </w: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was first used to describe what apparently was regarded as amoral, impersonal supernatural force that had self-manifestation in extraordinary abilities and </w:t>
      </w:r>
      <w:r w:rsidRPr="00337A6D">
        <w:rPr>
          <w:rFonts w:ascii="Times New Roman" w:hAnsi="Times New Roman" w:cs="Times New Roman"/>
          <w:sz w:val="24"/>
          <w:szCs w:val="24"/>
        </w:rPr>
        <w:lastRenderedPageBreak/>
        <w:t>phenomena</w:t>
      </w:r>
      <w:r w:rsidR="00A1040F" w:rsidRPr="00337A6D">
        <w:rPr>
          <w:rFonts w:ascii="Times New Roman" w:hAnsi="Times New Roman" w:cs="Times New Roman"/>
          <w:sz w:val="24"/>
          <w:szCs w:val="24"/>
        </w:rPr>
        <w:t xml:space="preserve"> (The Editors of Encyclopaedia Britannica, 2012)</w:t>
      </w:r>
      <w:r w:rsidRPr="00337A6D">
        <w:rPr>
          <w:rFonts w:ascii="Times New Roman" w:hAnsi="Times New Roman" w:cs="Times New Roman"/>
          <w:sz w:val="24"/>
          <w:szCs w:val="24"/>
        </w:rPr>
        <w:t xml:space="preserve">. The origin, description, and conclusions drawn from </w:t>
      </w: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have been challenged by subsequent scholarship.  By no means is </w:t>
      </w: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universal, it is not impersonal and is not even common to the entire region of Melanesia. People do not talk of </w:t>
      </w: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without associating it with powerful things or beings. Thus, </w:t>
      </w:r>
      <w:proofErr w:type="spell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 xml:space="preserve"> appears to be descriptive of the power possession and it is not the source of power itself. </w:t>
      </w:r>
      <w:proofErr w:type="spellStart"/>
      <w:proofErr w:type="gramStart"/>
      <w:r w:rsidRPr="00337A6D">
        <w:rPr>
          <w:rFonts w:ascii="Times New Roman" w:hAnsi="Times New Roman" w:cs="Times New Roman"/>
          <w:sz w:val="24"/>
          <w:szCs w:val="24"/>
        </w:rPr>
        <w:t>Mana</w:t>
      </w:r>
      <w:proofErr w:type="spellEnd"/>
      <w:r w:rsidRPr="00337A6D">
        <w:rPr>
          <w:rFonts w:ascii="Times New Roman" w:hAnsi="Times New Roman" w:cs="Times New Roman"/>
          <w:sz w:val="24"/>
          <w:szCs w:val="24"/>
        </w:rPr>
        <w:t>,</w:t>
      </w:r>
      <w:proofErr w:type="gramEnd"/>
      <w:r w:rsidRPr="00337A6D">
        <w:rPr>
          <w:rFonts w:ascii="Times New Roman" w:hAnsi="Times New Roman" w:cs="Times New Roman"/>
          <w:sz w:val="24"/>
          <w:szCs w:val="24"/>
        </w:rPr>
        <w:t xml:space="preserve"> is, therefore, inextricably associated with belief in spirits. </w:t>
      </w:r>
    </w:p>
    <w:p w:rsidR="001634AE" w:rsidRPr="00337A6D" w:rsidRDefault="001634AE" w:rsidP="00337A6D">
      <w:pPr>
        <w:spacing w:after="0" w:line="480" w:lineRule="auto"/>
        <w:ind w:firstLine="720"/>
        <w:rPr>
          <w:rFonts w:ascii="Times New Roman" w:hAnsi="Times New Roman" w:cs="Times New Roman"/>
          <w:sz w:val="24"/>
          <w:szCs w:val="24"/>
        </w:rPr>
      </w:pPr>
      <w:r w:rsidRPr="00337A6D">
        <w:rPr>
          <w:rFonts w:ascii="Times New Roman" w:hAnsi="Times New Roman" w:cs="Times New Roman"/>
          <w:sz w:val="24"/>
          <w:szCs w:val="24"/>
        </w:rPr>
        <w:t xml:space="preserve">Symbols are fundamental to the cultural practices. A symbol is a word, action, or an object that represents something else with no culturally defined natural relationship. Every activity that conducted throughout the life of a person has centred around and organized through cultural symbolism. Worth saying is that symbolism is when something stands for abstract concepts or ideas.  Some of the examples of symbolism or symbols include figures, objects, </w:t>
      </w:r>
      <w:proofErr w:type="spellStart"/>
      <w:r w:rsidRPr="00337A6D">
        <w:rPr>
          <w:rFonts w:ascii="Times New Roman" w:hAnsi="Times New Roman" w:cs="Times New Roman"/>
          <w:sz w:val="24"/>
          <w:szCs w:val="24"/>
        </w:rPr>
        <w:t>colors</w:t>
      </w:r>
      <w:proofErr w:type="spellEnd"/>
      <w:r w:rsidRPr="00337A6D">
        <w:rPr>
          <w:rFonts w:ascii="Times New Roman" w:hAnsi="Times New Roman" w:cs="Times New Roman"/>
          <w:sz w:val="24"/>
          <w:szCs w:val="24"/>
        </w:rPr>
        <w:t xml:space="preserve">, and sounds. </w:t>
      </w:r>
    </w:p>
    <w:p w:rsidR="001634AE" w:rsidRPr="00337A6D" w:rsidRDefault="001634AE" w:rsidP="00337A6D">
      <w:pPr>
        <w:spacing w:after="0" w:line="480" w:lineRule="auto"/>
        <w:ind w:firstLine="720"/>
        <w:rPr>
          <w:rFonts w:ascii="Times New Roman" w:hAnsi="Times New Roman" w:cs="Times New Roman"/>
          <w:sz w:val="24"/>
          <w:szCs w:val="24"/>
        </w:rPr>
      </w:pPr>
      <w:r w:rsidRPr="00337A6D">
        <w:rPr>
          <w:rFonts w:ascii="Times New Roman" w:hAnsi="Times New Roman" w:cs="Times New Roman"/>
          <w:sz w:val="24"/>
          <w:szCs w:val="24"/>
        </w:rPr>
        <w:t xml:space="preserve">In the Hawaiian culture, for instance, a </w:t>
      </w:r>
      <w:proofErr w:type="spellStart"/>
      <w:r w:rsidRPr="00337A6D">
        <w:rPr>
          <w:rFonts w:ascii="Times New Roman" w:hAnsi="Times New Roman" w:cs="Times New Roman"/>
          <w:sz w:val="24"/>
          <w:szCs w:val="24"/>
        </w:rPr>
        <w:t>Lua</w:t>
      </w:r>
      <w:proofErr w:type="spellEnd"/>
      <w:r w:rsidRPr="00337A6D">
        <w:rPr>
          <w:rFonts w:ascii="Times New Roman" w:hAnsi="Times New Roman" w:cs="Times New Roman"/>
          <w:sz w:val="24"/>
          <w:szCs w:val="24"/>
        </w:rPr>
        <w:t xml:space="preserve"> performance symbolizes their land and heritage and this is performed through singing and dancing</w:t>
      </w:r>
      <w:r w:rsidR="003E23EE" w:rsidRPr="00337A6D">
        <w:rPr>
          <w:rFonts w:ascii="Times New Roman" w:hAnsi="Times New Roman" w:cs="Times New Roman"/>
          <w:sz w:val="24"/>
          <w:szCs w:val="24"/>
        </w:rPr>
        <w:t xml:space="preserve"> (</w:t>
      </w:r>
      <w:proofErr w:type="spellStart"/>
      <w:r w:rsidR="003E23EE" w:rsidRPr="00337A6D">
        <w:rPr>
          <w:rFonts w:ascii="Times New Roman" w:hAnsi="Times New Roman" w:cs="Times New Roman"/>
          <w:sz w:val="24"/>
          <w:szCs w:val="24"/>
        </w:rPr>
        <w:t>Weigold</w:t>
      </w:r>
      <w:proofErr w:type="spellEnd"/>
      <w:r w:rsidR="003E23EE" w:rsidRPr="00337A6D">
        <w:rPr>
          <w:rFonts w:ascii="Times New Roman" w:hAnsi="Times New Roman" w:cs="Times New Roman"/>
          <w:sz w:val="24"/>
          <w:szCs w:val="24"/>
        </w:rPr>
        <w:t>, 2013)</w:t>
      </w:r>
      <w:r w:rsidRPr="00337A6D">
        <w:rPr>
          <w:rFonts w:ascii="Times New Roman" w:hAnsi="Times New Roman" w:cs="Times New Roman"/>
          <w:sz w:val="24"/>
          <w:szCs w:val="24"/>
        </w:rPr>
        <w:t xml:space="preserve">. Also, they could be word interpretations and facial expressions. Symbols have different meanings to different people, and this makes it hypothesize how </w:t>
      </w:r>
      <w:proofErr w:type="gramStart"/>
      <w:r w:rsidRPr="00337A6D">
        <w:rPr>
          <w:rFonts w:ascii="Times New Roman" w:hAnsi="Times New Roman" w:cs="Times New Roman"/>
          <w:sz w:val="24"/>
          <w:szCs w:val="24"/>
        </w:rPr>
        <w:t>a given culture symbolize</w:t>
      </w:r>
      <w:proofErr w:type="gramEnd"/>
      <w:r w:rsidRPr="00337A6D">
        <w:rPr>
          <w:rFonts w:ascii="Times New Roman" w:hAnsi="Times New Roman" w:cs="Times New Roman"/>
          <w:sz w:val="24"/>
          <w:szCs w:val="24"/>
        </w:rPr>
        <w:t xml:space="preserve"> something. It is worth noting that some symbols are gained from culture while others are gained from experience. For instance, language is the most common cultural symbol. Regarding this, the letters of an alphabet are a symbol of the sounds of a given spoken language. </w:t>
      </w:r>
    </w:p>
    <w:p w:rsidR="00850AEA" w:rsidRPr="00337A6D" w:rsidRDefault="00850AEA" w:rsidP="00337A6D">
      <w:pPr>
        <w:spacing w:after="0" w:line="480" w:lineRule="auto"/>
        <w:rPr>
          <w:rFonts w:ascii="Times New Roman" w:eastAsia="Times New Roman" w:hAnsi="Times New Roman" w:cs="Times New Roman"/>
          <w:sz w:val="24"/>
          <w:szCs w:val="24"/>
          <w:lang w:val="en-US"/>
        </w:rPr>
      </w:pPr>
      <w:r w:rsidRPr="00337A6D">
        <w:rPr>
          <w:rFonts w:ascii="Times New Roman" w:eastAsia="Times New Roman" w:hAnsi="Times New Roman" w:cs="Times New Roman"/>
          <w:sz w:val="24"/>
          <w:szCs w:val="24"/>
          <w:lang w:val="en-US"/>
        </w:rPr>
        <w:br w:type="page"/>
      </w:r>
    </w:p>
    <w:p w:rsidR="00850AEA" w:rsidRPr="00850AEA" w:rsidRDefault="00850AEA" w:rsidP="00337A6D">
      <w:pPr>
        <w:spacing w:after="0" w:line="480" w:lineRule="auto"/>
        <w:jc w:val="center"/>
        <w:rPr>
          <w:rFonts w:ascii="Times New Roman" w:eastAsia="Times New Roman" w:hAnsi="Times New Roman" w:cs="Times New Roman"/>
          <w:sz w:val="24"/>
          <w:szCs w:val="24"/>
          <w:lang w:val="en-US"/>
        </w:rPr>
      </w:pPr>
      <w:r w:rsidRPr="00850AEA">
        <w:rPr>
          <w:rFonts w:ascii="Times New Roman" w:eastAsia="Times New Roman" w:hAnsi="Times New Roman" w:cs="Times New Roman"/>
          <w:sz w:val="24"/>
          <w:szCs w:val="24"/>
          <w:lang w:val="en-US"/>
        </w:rPr>
        <w:lastRenderedPageBreak/>
        <w:t>References</w:t>
      </w:r>
    </w:p>
    <w:p w:rsidR="00850AEA" w:rsidRPr="00850AEA" w:rsidRDefault="00337A6D" w:rsidP="00337A6D">
      <w:pPr>
        <w:spacing w:after="0" w:line="480" w:lineRule="auto"/>
        <w:ind w:left="720" w:right="375" w:hanging="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Butler</w:t>
      </w:r>
      <w:r w:rsidR="00850AEA" w:rsidRPr="00850AEA">
        <w:rPr>
          <w:rFonts w:ascii="Times New Roman" w:eastAsia="Times New Roman" w:hAnsi="Times New Roman" w:cs="Times New Roman"/>
          <w:sz w:val="24"/>
          <w:szCs w:val="24"/>
          <w:lang w:val="en-US"/>
        </w:rPr>
        <w:t xml:space="preserve">, C. (2011). </w:t>
      </w:r>
      <w:proofErr w:type="gramStart"/>
      <w:r w:rsidR="00850AEA" w:rsidRPr="00850AEA">
        <w:rPr>
          <w:rFonts w:ascii="Times New Roman" w:eastAsia="Times New Roman" w:hAnsi="Times New Roman" w:cs="Times New Roman"/>
          <w:sz w:val="24"/>
          <w:szCs w:val="24"/>
          <w:lang w:val="en-US"/>
        </w:rPr>
        <w:t>Breaking Taboos: Acknowledging Therapist Arousal and Disgust.</w:t>
      </w:r>
      <w:proofErr w:type="gramEnd"/>
      <w:r w:rsidR="00850AEA" w:rsidRPr="00850AEA">
        <w:rPr>
          <w:rFonts w:ascii="Times New Roman" w:eastAsia="Times New Roman" w:hAnsi="Times New Roman" w:cs="Times New Roman"/>
          <w:sz w:val="24"/>
          <w:szCs w:val="24"/>
          <w:lang w:val="en-US"/>
        </w:rPr>
        <w:t xml:space="preserve"> </w:t>
      </w:r>
      <w:r w:rsidR="00850AEA" w:rsidRPr="00337A6D">
        <w:rPr>
          <w:rFonts w:ascii="Times New Roman" w:eastAsia="Times New Roman" w:hAnsi="Times New Roman" w:cs="Times New Roman"/>
          <w:i/>
          <w:iCs/>
          <w:sz w:val="24"/>
          <w:szCs w:val="24"/>
          <w:lang w:val="en-US"/>
        </w:rPr>
        <w:t>Psychotherapy and Politics International</w:t>
      </w:r>
      <w:r w:rsidR="00850AEA" w:rsidRPr="00850AEA">
        <w:rPr>
          <w:rFonts w:ascii="Times New Roman" w:eastAsia="Times New Roman" w:hAnsi="Times New Roman" w:cs="Times New Roman"/>
          <w:sz w:val="24"/>
          <w:szCs w:val="24"/>
          <w:lang w:val="en-US"/>
        </w:rPr>
        <w:t xml:space="preserve">, </w:t>
      </w:r>
      <w:r w:rsidR="00850AEA" w:rsidRPr="00337A6D">
        <w:rPr>
          <w:rFonts w:ascii="Times New Roman" w:eastAsia="Times New Roman" w:hAnsi="Times New Roman" w:cs="Times New Roman"/>
          <w:i/>
          <w:iCs/>
          <w:sz w:val="24"/>
          <w:szCs w:val="24"/>
          <w:lang w:val="en-US"/>
        </w:rPr>
        <w:t>9</w:t>
      </w:r>
      <w:r w:rsidR="00850AEA" w:rsidRPr="00850AEA">
        <w:rPr>
          <w:rFonts w:ascii="Times New Roman" w:eastAsia="Times New Roman" w:hAnsi="Times New Roman" w:cs="Times New Roman"/>
          <w:sz w:val="24"/>
          <w:szCs w:val="24"/>
          <w:lang w:val="en-US"/>
        </w:rPr>
        <w:t>(1), 61-66. doi:10.1002/ppi.230</w:t>
      </w:r>
    </w:p>
    <w:p w:rsidR="00850AEA" w:rsidRPr="00850AEA" w:rsidRDefault="00850AEA" w:rsidP="00337A6D">
      <w:pPr>
        <w:spacing w:after="0" w:line="480" w:lineRule="auto"/>
        <w:ind w:left="720" w:right="375" w:hanging="720"/>
        <w:rPr>
          <w:rFonts w:ascii="Times New Roman" w:eastAsia="Times New Roman" w:hAnsi="Times New Roman" w:cs="Times New Roman"/>
          <w:sz w:val="24"/>
          <w:szCs w:val="24"/>
          <w:lang w:val="en-US"/>
        </w:rPr>
      </w:pPr>
      <w:proofErr w:type="gramStart"/>
      <w:r w:rsidRPr="00850AEA">
        <w:rPr>
          <w:rFonts w:ascii="Times New Roman" w:eastAsia="Times New Roman" w:hAnsi="Times New Roman" w:cs="Times New Roman"/>
          <w:sz w:val="24"/>
          <w:szCs w:val="24"/>
          <w:lang w:val="en-US"/>
        </w:rPr>
        <w:t xml:space="preserve">The Editors of </w:t>
      </w:r>
      <w:proofErr w:type="spellStart"/>
      <w:r w:rsidRPr="00850AEA">
        <w:rPr>
          <w:rFonts w:ascii="Times New Roman" w:eastAsia="Times New Roman" w:hAnsi="Times New Roman" w:cs="Times New Roman"/>
          <w:sz w:val="24"/>
          <w:szCs w:val="24"/>
          <w:lang w:val="en-US"/>
        </w:rPr>
        <w:t>Encyclopaedia</w:t>
      </w:r>
      <w:proofErr w:type="spellEnd"/>
      <w:r w:rsidRPr="00850AEA">
        <w:rPr>
          <w:rFonts w:ascii="Times New Roman" w:eastAsia="Times New Roman" w:hAnsi="Times New Roman" w:cs="Times New Roman"/>
          <w:sz w:val="24"/>
          <w:szCs w:val="24"/>
          <w:lang w:val="en-US"/>
        </w:rPr>
        <w:t xml:space="preserve"> Britannica.</w:t>
      </w:r>
      <w:proofErr w:type="gramEnd"/>
      <w:r w:rsidRPr="00850AEA">
        <w:rPr>
          <w:rFonts w:ascii="Times New Roman" w:eastAsia="Times New Roman" w:hAnsi="Times New Roman" w:cs="Times New Roman"/>
          <w:sz w:val="24"/>
          <w:szCs w:val="24"/>
          <w:lang w:val="en-US"/>
        </w:rPr>
        <w:t xml:space="preserve"> </w:t>
      </w:r>
      <w:proofErr w:type="gramStart"/>
      <w:r w:rsidRPr="00850AEA">
        <w:rPr>
          <w:rFonts w:ascii="Times New Roman" w:eastAsia="Times New Roman" w:hAnsi="Times New Roman" w:cs="Times New Roman"/>
          <w:sz w:val="24"/>
          <w:szCs w:val="24"/>
          <w:lang w:val="en-US"/>
        </w:rPr>
        <w:t xml:space="preserve">(2012). </w:t>
      </w:r>
      <w:proofErr w:type="spellStart"/>
      <w:r w:rsidRPr="00850AEA">
        <w:rPr>
          <w:rFonts w:ascii="Times New Roman" w:eastAsia="Times New Roman" w:hAnsi="Times New Roman" w:cs="Times New Roman"/>
          <w:sz w:val="24"/>
          <w:szCs w:val="24"/>
          <w:lang w:val="en-US"/>
        </w:rPr>
        <w:t>Mana</w:t>
      </w:r>
      <w:proofErr w:type="spellEnd"/>
      <w:r w:rsidRPr="00850AEA">
        <w:rPr>
          <w:rFonts w:ascii="Times New Roman" w:eastAsia="Times New Roman" w:hAnsi="Times New Roman" w:cs="Times New Roman"/>
          <w:sz w:val="24"/>
          <w:szCs w:val="24"/>
          <w:lang w:val="en-US"/>
        </w:rPr>
        <w:t xml:space="preserve"> | Polynesian and Melanesian religion.</w:t>
      </w:r>
      <w:proofErr w:type="gramEnd"/>
      <w:r w:rsidRPr="00850AEA">
        <w:rPr>
          <w:rFonts w:ascii="Times New Roman" w:eastAsia="Times New Roman" w:hAnsi="Times New Roman" w:cs="Times New Roman"/>
          <w:sz w:val="24"/>
          <w:szCs w:val="24"/>
          <w:lang w:val="en-US"/>
        </w:rPr>
        <w:t xml:space="preserve"> Retrieved from https://www.britannica.com/topic/mana-Polynesian-and-Melanesian-religion</w:t>
      </w:r>
    </w:p>
    <w:p w:rsidR="00850AEA" w:rsidRPr="00850AEA" w:rsidRDefault="00850AEA" w:rsidP="00337A6D">
      <w:pPr>
        <w:spacing w:after="0" w:line="480" w:lineRule="auto"/>
        <w:ind w:left="720" w:right="375" w:hanging="720"/>
        <w:rPr>
          <w:rFonts w:ascii="Times New Roman" w:eastAsia="Times New Roman" w:hAnsi="Times New Roman" w:cs="Times New Roman"/>
          <w:sz w:val="24"/>
          <w:szCs w:val="24"/>
          <w:lang w:val="en-US"/>
        </w:rPr>
      </w:pPr>
      <w:proofErr w:type="spellStart"/>
      <w:proofErr w:type="gramStart"/>
      <w:r w:rsidRPr="00850AEA">
        <w:rPr>
          <w:rFonts w:ascii="Times New Roman" w:eastAsia="Times New Roman" w:hAnsi="Times New Roman" w:cs="Times New Roman"/>
          <w:sz w:val="24"/>
          <w:szCs w:val="24"/>
          <w:lang w:val="en-US"/>
        </w:rPr>
        <w:t>Weigold</w:t>
      </w:r>
      <w:proofErr w:type="spellEnd"/>
      <w:r w:rsidRPr="00850AEA">
        <w:rPr>
          <w:rFonts w:ascii="Times New Roman" w:eastAsia="Times New Roman" w:hAnsi="Times New Roman" w:cs="Times New Roman"/>
          <w:sz w:val="24"/>
          <w:szCs w:val="24"/>
          <w:lang w:val="en-US"/>
        </w:rPr>
        <w:t>, I. K. (2013).</w:t>
      </w:r>
      <w:proofErr w:type="gramEnd"/>
      <w:r w:rsidRPr="00850AEA">
        <w:rPr>
          <w:rFonts w:ascii="Times New Roman" w:eastAsia="Times New Roman" w:hAnsi="Times New Roman" w:cs="Times New Roman"/>
          <w:sz w:val="24"/>
          <w:szCs w:val="24"/>
          <w:lang w:val="en-US"/>
        </w:rPr>
        <w:t xml:space="preserve"> Sound (Phonetic) Symbolism. </w:t>
      </w:r>
      <w:r w:rsidRPr="00337A6D">
        <w:rPr>
          <w:rFonts w:ascii="Times New Roman" w:eastAsia="Times New Roman" w:hAnsi="Times New Roman" w:cs="Times New Roman"/>
          <w:i/>
          <w:iCs/>
          <w:sz w:val="24"/>
          <w:szCs w:val="24"/>
          <w:lang w:val="en-US"/>
        </w:rPr>
        <w:t>The Encyclopedia of Cross-Cultural Psychology</w:t>
      </w:r>
      <w:r w:rsidRPr="00850AEA">
        <w:rPr>
          <w:rFonts w:ascii="Times New Roman" w:eastAsia="Times New Roman" w:hAnsi="Times New Roman" w:cs="Times New Roman"/>
          <w:sz w:val="24"/>
          <w:szCs w:val="24"/>
          <w:lang w:val="en-US"/>
        </w:rPr>
        <w:t>, 1220-1221. doi:10.1002/9781118339893.wbeccp508</w:t>
      </w:r>
    </w:p>
    <w:p w:rsidR="00850AEA" w:rsidRPr="00337A6D" w:rsidRDefault="00850AEA" w:rsidP="00337A6D">
      <w:pPr>
        <w:spacing w:after="0" w:line="480" w:lineRule="auto"/>
        <w:rPr>
          <w:rFonts w:ascii="Times New Roman" w:hAnsi="Times New Roman" w:cs="Times New Roman"/>
          <w:sz w:val="24"/>
          <w:szCs w:val="24"/>
        </w:rPr>
      </w:pPr>
    </w:p>
    <w:p w:rsidR="00786A81" w:rsidRPr="00337A6D" w:rsidRDefault="00786A81" w:rsidP="00337A6D">
      <w:pPr>
        <w:spacing w:after="0" w:line="480" w:lineRule="auto"/>
        <w:rPr>
          <w:rFonts w:ascii="Times New Roman" w:hAnsi="Times New Roman" w:cs="Times New Roman"/>
          <w:sz w:val="24"/>
          <w:szCs w:val="24"/>
        </w:rPr>
      </w:pPr>
    </w:p>
    <w:sectPr w:rsidR="00786A81" w:rsidRPr="00337A6D" w:rsidSect="003E79B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0054" w:rsidRDefault="00370054" w:rsidP="003E79B2">
      <w:pPr>
        <w:spacing w:after="0" w:line="240" w:lineRule="auto"/>
      </w:pPr>
      <w:r>
        <w:separator/>
      </w:r>
    </w:p>
  </w:endnote>
  <w:endnote w:type="continuationSeparator" w:id="0">
    <w:p w:rsidR="00370054" w:rsidRDefault="00370054" w:rsidP="003E7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14" w:rsidRDefault="00CC3E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14" w:rsidRDefault="00CC3E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14" w:rsidRDefault="00CC3E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0054" w:rsidRDefault="00370054" w:rsidP="003E79B2">
      <w:pPr>
        <w:spacing w:after="0" w:line="240" w:lineRule="auto"/>
      </w:pPr>
      <w:r>
        <w:separator/>
      </w:r>
    </w:p>
  </w:footnote>
  <w:footnote w:type="continuationSeparator" w:id="0">
    <w:p w:rsidR="00370054" w:rsidRDefault="00370054" w:rsidP="003E79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14" w:rsidRDefault="00CC3E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AEA" w:rsidRDefault="00850AEA">
    <w:pPr>
      <w:pStyle w:val="Header"/>
      <w:jc w:val="right"/>
    </w:pPr>
    <w:r>
      <w:rPr>
        <w:rFonts w:ascii="Times New Roman" w:hAnsi="Times New Roman" w:cs="Times New Roman"/>
        <w:sz w:val="24"/>
        <w:szCs w:val="24"/>
      </w:rPr>
      <w:t xml:space="preserve">ANTHROPOLOGY                                                                                                                         </w:t>
    </w:r>
    <w:sdt>
      <w:sdtPr>
        <w:id w:val="1045487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3E14">
          <w:rPr>
            <w:noProof/>
          </w:rPr>
          <w:t>4</w:t>
        </w:r>
        <w:r>
          <w:rPr>
            <w:noProof/>
          </w:rPr>
          <w:fldChar w:fldCharType="end"/>
        </w:r>
      </w:sdtContent>
    </w:sdt>
  </w:p>
  <w:p w:rsidR="003E79B2" w:rsidRDefault="003E79B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1832" w:rsidRDefault="00DB1832">
    <w:pPr>
      <w:pStyle w:val="Header"/>
      <w:jc w:val="right"/>
    </w:pPr>
    <w:r>
      <w:rPr>
        <w:rFonts w:ascii="Times New Roman" w:hAnsi="Times New Roman" w:cs="Times New Roman"/>
        <w:sz w:val="24"/>
        <w:szCs w:val="24"/>
      </w:rPr>
      <w:t xml:space="preserve">Running head: ANTHROPOLOGY                                                                                                </w:t>
    </w:r>
    <w:sdt>
      <w:sdtPr>
        <w:id w:val="-1683969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3E14">
          <w:rPr>
            <w:noProof/>
          </w:rPr>
          <w:t>1</w:t>
        </w:r>
        <w:r>
          <w:rPr>
            <w:noProof/>
          </w:rPr>
          <w:fldChar w:fldCharType="end"/>
        </w:r>
      </w:sdtContent>
    </w:sdt>
  </w:p>
  <w:p w:rsidR="00DB1832" w:rsidRDefault="00DB18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A81"/>
    <w:rsid w:val="00014ACB"/>
    <w:rsid w:val="000843E8"/>
    <w:rsid w:val="000E05A0"/>
    <w:rsid w:val="00110759"/>
    <w:rsid w:val="00113679"/>
    <w:rsid w:val="00134E9D"/>
    <w:rsid w:val="001634AE"/>
    <w:rsid w:val="00164C71"/>
    <w:rsid w:val="00180186"/>
    <w:rsid w:val="001866E3"/>
    <w:rsid w:val="001D58B2"/>
    <w:rsid w:val="0023756A"/>
    <w:rsid w:val="002A3756"/>
    <w:rsid w:val="002C4F7C"/>
    <w:rsid w:val="00337A6D"/>
    <w:rsid w:val="00352F37"/>
    <w:rsid w:val="00370054"/>
    <w:rsid w:val="003B2F35"/>
    <w:rsid w:val="003D2A10"/>
    <w:rsid w:val="003E23EE"/>
    <w:rsid w:val="003E79B2"/>
    <w:rsid w:val="003F3FE7"/>
    <w:rsid w:val="004A139B"/>
    <w:rsid w:val="004A3BF1"/>
    <w:rsid w:val="004E70D6"/>
    <w:rsid w:val="00572ED9"/>
    <w:rsid w:val="00573198"/>
    <w:rsid w:val="00611591"/>
    <w:rsid w:val="006338F2"/>
    <w:rsid w:val="00655A5B"/>
    <w:rsid w:val="006761B3"/>
    <w:rsid w:val="00737DF1"/>
    <w:rsid w:val="007462D4"/>
    <w:rsid w:val="00786A81"/>
    <w:rsid w:val="007D404E"/>
    <w:rsid w:val="007F584D"/>
    <w:rsid w:val="008343DA"/>
    <w:rsid w:val="00850AEA"/>
    <w:rsid w:val="008B0542"/>
    <w:rsid w:val="008D08CD"/>
    <w:rsid w:val="008D4C2A"/>
    <w:rsid w:val="009C0CC0"/>
    <w:rsid w:val="009E3215"/>
    <w:rsid w:val="00A1040F"/>
    <w:rsid w:val="00B66061"/>
    <w:rsid w:val="00BF243F"/>
    <w:rsid w:val="00C16694"/>
    <w:rsid w:val="00C43CDB"/>
    <w:rsid w:val="00C77BA7"/>
    <w:rsid w:val="00CC3E14"/>
    <w:rsid w:val="00CE0663"/>
    <w:rsid w:val="00D12CA1"/>
    <w:rsid w:val="00D35F21"/>
    <w:rsid w:val="00DB1832"/>
    <w:rsid w:val="00DC31CC"/>
    <w:rsid w:val="00E07B46"/>
    <w:rsid w:val="00E748BF"/>
    <w:rsid w:val="00EF24DD"/>
    <w:rsid w:val="00F27B40"/>
    <w:rsid w:val="00F67862"/>
    <w:rsid w:val="00F82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9B2"/>
    <w:rPr>
      <w:lang w:val="en-GB"/>
    </w:rPr>
  </w:style>
  <w:style w:type="paragraph" w:styleId="Footer">
    <w:name w:val="footer"/>
    <w:basedOn w:val="Normal"/>
    <w:link w:val="FooterChar"/>
    <w:uiPriority w:val="99"/>
    <w:unhideWhenUsed/>
    <w:rsid w:val="003E7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9B2"/>
    <w:rPr>
      <w:lang w:val="en-GB"/>
    </w:rPr>
  </w:style>
  <w:style w:type="paragraph" w:customStyle="1" w:styleId="cpformat">
    <w:name w:val="cpformat"/>
    <w:basedOn w:val="Normal"/>
    <w:rsid w:val="00850A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50AE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7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9B2"/>
    <w:rPr>
      <w:lang w:val="en-GB"/>
    </w:rPr>
  </w:style>
  <w:style w:type="paragraph" w:styleId="Footer">
    <w:name w:val="footer"/>
    <w:basedOn w:val="Normal"/>
    <w:link w:val="FooterChar"/>
    <w:uiPriority w:val="99"/>
    <w:unhideWhenUsed/>
    <w:rsid w:val="003E7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9B2"/>
    <w:rPr>
      <w:lang w:val="en-GB"/>
    </w:rPr>
  </w:style>
  <w:style w:type="paragraph" w:customStyle="1" w:styleId="cpformat">
    <w:name w:val="cpformat"/>
    <w:basedOn w:val="Normal"/>
    <w:rsid w:val="00850A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850A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4588801">
      <w:bodyDiv w:val="1"/>
      <w:marLeft w:val="0"/>
      <w:marRight w:val="0"/>
      <w:marTop w:val="0"/>
      <w:marBottom w:val="0"/>
      <w:divBdr>
        <w:top w:val="none" w:sz="0" w:space="0" w:color="auto"/>
        <w:left w:val="none" w:sz="0" w:space="0" w:color="auto"/>
        <w:bottom w:val="none" w:sz="0" w:space="0" w:color="auto"/>
        <w:right w:val="none" w:sz="0" w:space="0" w:color="auto"/>
      </w:divBdr>
      <w:divsChild>
        <w:div w:id="82944721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3543</Characters>
  <Application>Microsoft Office Word</Application>
  <DocSecurity>0</DocSecurity>
  <Lines>29</Lines>
  <Paragraphs>8</Paragraphs>
  <ScaleCrop>false</ScaleCrop>
  <LinksUpToDate>false</LinksUpToDate>
  <CharactersWithSpaces>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2018-05-21T06:26:00Z</dcterms:created>
  <dcterms:modified xsi:type="dcterms:W3CDTF">2018-05-21T06:26:00Z</dcterms:modified>
</cp:coreProperties>
</file>